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0B47CC">
      <w:pPr>
        <w:pStyle w:val="6"/>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13</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418454</w:t>
      </w:r>
      <w:bookmarkStart w:id="8" w:name="_GoBack"/>
      <w:bookmarkEnd w:id="8"/>
      <w:r>
        <w:rPr>
          <w:b/>
          <w:sz w:val="24"/>
          <w:szCs w:val="24"/>
          <w:highlight w:val="none"/>
        </w:rPr>
        <w:t xml:space="preserve">                      </w:t>
      </w:r>
    </w:p>
    <w:bookmarkEnd w:id="0"/>
    <w:bookmarkEnd w:id="1"/>
    <w:p w14:paraId="3AD5A4D2">
      <w:pPr>
        <w:pStyle w:val="6"/>
        <w:tabs>
          <w:tab w:val="right" w:pos="9781"/>
          <w:tab w:val="right" w:pos="13323"/>
          <w:tab w:val="clear" w:pos="4153"/>
          <w:tab w:val="clear" w:pos="8306"/>
        </w:tabs>
        <w:outlineLvl w:val="0"/>
        <w:rPr>
          <w:rFonts w:hint="eastAsia"/>
          <w:b/>
          <w:sz w:val="24"/>
          <w:szCs w:val="24"/>
          <w:highlight w:val="none"/>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 2024</w:t>
      </w:r>
    </w:p>
    <w:p w14:paraId="5014D2BC">
      <w:pPr>
        <w:tabs>
          <w:tab w:val="left" w:pos="1985"/>
        </w:tabs>
        <w:rPr>
          <w:rFonts w:ascii="Times New Roman" w:hAnsi="Times New Roman"/>
          <w:b/>
          <w:sz w:val="22"/>
          <w:highlight w:val="none"/>
        </w:rPr>
      </w:pPr>
    </w:p>
    <w:p w14:paraId="4B3E1ABB">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7</w:t>
      </w:r>
      <w:r>
        <w:rPr>
          <w:rFonts w:ascii="Times New Roman" w:hAnsi="Times New Roman"/>
          <w:sz w:val="22"/>
          <w:highlight w:val="none"/>
        </w:rPr>
        <w:t>.</w:t>
      </w:r>
      <w:r>
        <w:rPr>
          <w:rFonts w:hint="eastAsia" w:ascii="Times New Roman" w:hAnsi="Times New Roman"/>
          <w:sz w:val="22"/>
          <w:highlight w:val="none"/>
          <w:lang w:val="en-US" w:eastAsia="zh-CN"/>
        </w:rPr>
        <w:t>17</w:t>
      </w:r>
      <w:r>
        <w:rPr>
          <w:rFonts w:hint="eastAsia" w:ascii="Times New Roman" w:hAnsi="Times New Roman"/>
          <w:sz w:val="22"/>
          <w:highlight w:val="none"/>
        </w:rPr>
        <w:t>.</w:t>
      </w:r>
      <w:r>
        <w:rPr>
          <w:rFonts w:hint="eastAsia" w:ascii="Times New Roman" w:hAnsi="Times New Roman"/>
          <w:sz w:val="22"/>
          <w:highlight w:val="none"/>
          <w:lang w:val="en-US" w:eastAsia="zh-CN"/>
        </w:rPr>
        <w:t>3.1</w:t>
      </w:r>
    </w:p>
    <w:p w14:paraId="75A598D4">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29ED2131">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r>
        <w:rPr>
          <w:rFonts w:ascii="Times New Roman" w:hAnsi="Times New Roman"/>
          <w:b/>
          <w:sz w:val="22"/>
        </w:rPr>
        <w:t xml:space="preserve"> </w:t>
      </w:r>
      <w:bookmarkStart w:id="2" w:name="OLE_LINK23"/>
      <w:bookmarkStart w:id="3" w:name="OLE_LINK24"/>
      <w:bookmarkStart w:id="4" w:name="OLE_LINK8"/>
      <w:bookmarkStart w:id="5" w:name="OLE_LINK7"/>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0"/>
          <w:szCs w:val="20"/>
        </w:rPr>
        <w:t>testability and interoperability issues for CSI prediction</w:t>
      </w:r>
    </w:p>
    <w:bookmarkEnd w:id="4"/>
    <w:bookmarkEnd w:id="5"/>
    <w:p w14:paraId="7DB4B095">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0D9430A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04BDC535">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105</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1D91E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75CBE630">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269EA594">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7BC093D5">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67CEE67F">
            <w:pPr>
              <w:numPr>
                <w:ilvl w:val="0"/>
                <w:numId w:val="0"/>
              </w:numPr>
              <w:spacing w:after="0"/>
              <w:ind w:left="-60" w:leftChars="0"/>
              <w:rPr>
                <w:rFonts w:hint="default" w:ascii="Times New Roman" w:hAnsi="Times New Roman" w:cs="Times New Roman"/>
                <w:bCs/>
                <w:sz w:val="20"/>
                <w:szCs w:val="20"/>
              </w:rPr>
            </w:pPr>
          </w:p>
          <w:p w14:paraId="497976D2">
            <w:pPr>
              <w:numPr>
                <w:ilvl w:val="0"/>
                <w:numId w:val="5"/>
              </w:numPr>
              <w:spacing w:after="0"/>
              <w:ind w:left="30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Testability and interoperability [RAN4]: </w:t>
            </w:r>
          </w:p>
          <w:p w14:paraId="54874D78">
            <w:pPr>
              <w:numPr>
                <w:ilvl w:val="1"/>
                <w:numId w:val="5"/>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 xml:space="preserve">Finalize the testing framework and procedure for one-sided models and further analyse the various testing options for two-sided models, in collaboration with RAN1, and including at least: </w:t>
            </w:r>
          </w:p>
          <w:p w14:paraId="5013EFF6">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Relation to legacy requirements</w:t>
            </w:r>
          </w:p>
          <w:p w14:paraId="02BDEA95">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Performance monitoring and LCM aspects considering use-case specifics</w:t>
            </w:r>
          </w:p>
          <w:p w14:paraId="3E5CABCF">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 xml:space="preserve">Generalization aspects </w:t>
            </w:r>
          </w:p>
          <w:p w14:paraId="02585A14">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Static/non-static scenarios/conditions and propagation conditions for testing (e.g., CDL, field data, etc.)</w:t>
            </w:r>
          </w:p>
          <w:p w14:paraId="3052AB3F">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eastAsia="Batang" w:cs="Times New Roman"/>
                <w:sz w:val="20"/>
                <w:szCs w:val="20"/>
              </w:rPr>
            </w:pPr>
            <w:r>
              <w:rPr>
                <w:rFonts w:hint="default" w:ascii="Times New Roman" w:hAnsi="Times New Roman" w:eastAsia="Batang" w:cs="Times New Roman"/>
                <w:sz w:val="20"/>
                <w:szCs w:val="20"/>
              </w:rPr>
              <w:t>UE processing capability and limitations</w:t>
            </w:r>
          </w:p>
          <w:p w14:paraId="212D20AA">
            <w:pPr>
              <w:numPr>
                <w:ilvl w:val="2"/>
                <w:numId w:val="5"/>
              </w:numPr>
              <w:overflowPunct/>
              <w:autoSpaceDE/>
              <w:autoSpaceDN/>
              <w:adjustRightInd/>
              <w:spacing w:after="0" w:line="259" w:lineRule="auto"/>
              <w:ind w:left="1740" w:leftChars="0"/>
              <w:contextualSpacing/>
              <w:textAlignment w:val="auto"/>
              <w:rPr>
                <w:rFonts w:hint="default" w:ascii="Times New Roman" w:hAnsi="Times New Roman" w:cs="Times New Roman"/>
                <w:bCs/>
                <w:sz w:val="20"/>
                <w:szCs w:val="20"/>
              </w:rPr>
            </w:pPr>
            <w:r>
              <w:rPr>
                <w:rFonts w:hint="default" w:ascii="Times New Roman" w:hAnsi="Times New Roman" w:eastAsia="Batang" w:cs="Times New Roman"/>
                <w:sz w:val="20"/>
                <w:szCs w:val="20"/>
              </w:rPr>
              <w:t>Post-deployment validation due to model change/drift</w:t>
            </w:r>
          </w:p>
        </w:tc>
      </w:tr>
    </w:tbl>
    <w:p w14:paraId="7F40445D">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testability and interoperability issues for  CSI prediction.</w:t>
      </w:r>
    </w:p>
    <w:p w14:paraId="7AD6367C">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bookmarkEnd w:id="6"/>
    <w:bookmarkEnd w:id="7"/>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77D7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9A253A1">
            <w:pPr>
              <w:rPr>
                <w:rFonts w:hint="default" w:ascii="Times New Roman" w:hAnsi="Times New Roman" w:eastAsia="Yu Mincho" w:cs="Times New Roman"/>
                <w:b/>
                <w:color w:val="auto"/>
                <w:sz w:val="20"/>
                <w:szCs w:val="20"/>
                <w:u w:val="single"/>
                <w:lang w:eastAsia="ja-JP"/>
              </w:rPr>
            </w:pPr>
            <w:r>
              <w:rPr>
                <w:rFonts w:hint="default" w:ascii="Times New Roman" w:hAnsi="Times New Roman" w:cs="Times New Roman"/>
                <w:b/>
                <w:color w:val="auto"/>
                <w:sz w:val="20"/>
                <w:szCs w:val="20"/>
                <w:u w:val="single"/>
                <w:lang w:eastAsia="ko-KR"/>
              </w:rPr>
              <w:t>Issue 4-</w:t>
            </w:r>
            <w:r>
              <w:rPr>
                <w:rFonts w:hint="default" w:ascii="Times New Roman" w:hAnsi="Times New Roman" w:eastAsia="Yu Mincho" w:cs="Times New Roman"/>
                <w:b/>
                <w:color w:val="auto"/>
                <w:sz w:val="20"/>
                <w:szCs w:val="20"/>
                <w:u w:val="single"/>
                <w:lang w:eastAsia="ja-JP"/>
              </w:rPr>
              <w:t>7</w:t>
            </w:r>
            <w:r>
              <w:rPr>
                <w:rFonts w:hint="default" w:ascii="Times New Roman" w:hAnsi="Times New Roman" w:cs="Times New Roman"/>
                <w:b/>
                <w:color w:val="auto"/>
                <w:sz w:val="20"/>
                <w:szCs w:val="20"/>
                <w:u w:val="single"/>
                <w:lang w:eastAsia="ko-KR"/>
              </w:rPr>
              <w:t>:</w:t>
            </w:r>
            <w:r>
              <w:rPr>
                <w:rFonts w:hint="default" w:ascii="Times New Roman" w:hAnsi="Times New Roman" w:eastAsia="Yu Mincho" w:cs="Times New Roman"/>
                <w:b/>
                <w:color w:val="auto"/>
                <w:sz w:val="20"/>
                <w:szCs w:val="20"/>
                <w:u w:val="single"/>
                <w:lang w:eastAsia="ja-JP"/>
              </w:rPr>
              <w:t xml:space="preserve"> CSI prediction tests </w:t>
            </w:r>
          </w:p>
          <w:p w14:paraId="5CF78F0E">
            <w:pPr>
              <w:pStyle w:val="10"/>
              <w:numPr>
                <w:ilvl w:val="0"/>
                <w:numId w:val="6"/>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1BE35040">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1: </w:t>
            </w:r>
            <w:r>
              <w:rPr>
                <w:rFonts w:hint="default" w:ascii="Times New Roman" w:hAnsi="Times New Roman" w:eastAsia="Yu Mincho" w:cs="Times New Roman"/>
                <w:color w:val="auto"/>
                <w:sz w:val="20"/>
                <w:szCs w:val="20"/>
                <w:lang w:eastAsia="ja-JP"/>
              </w:rPr>
              <w:t>Use TDL model for testing and static condition (similar to legacy test)</w:t>
            </w:r>
          </w:p>
          <w:p w14:paraId="5F151D57">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 xml:space="preserve">Option 2:  Define test requirements relative to performance with random PMI Type codebook </w:t>
            </w:r>
          </w:p>
          <w:p w14:paraId="5AE276C2">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Option 3: RAN4 to consider Spatially Correlated Channel models (SCM) for the requirements/test on AIML CSI prediction.</w:t>
            </w:r>
          </w:p>
          <w:p w14:paraId="67321A83">
            <w:pPr>
              <w:pStyle w:val="10"/>
              <w:numPr>
                <w:ilvl w:val="1"/>
                <w:numId w:val="6"/>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Yu Mincho" w:cs="Times New Roman"/>
                <w:color w:val="auto"/>
                <w:sz w:val="20"/>
                <w:szCs w:val="20"/>
                <w:lang w:eastAsia="ja-JP"/>
              </w:rPr>
              <w:t>Option 4: Define test requirements relative to performance with eTypeII Codebook</w:t>
            </w:r>
          </w:p>
          <w:p w14:paraId="1F20293E">
            <w:pPr>
              <w:pStyle w:val="10"/>
              <w:numPr>
                <w:ilvl w:val="1"/>
                <w:numId w:val="6"/>
              </w:numPr>
              <w:overflowPunct/>
              <w:autoSpaceDE/>
              <w:autoSpaceDN/>
              <w:adjustRightInd/>
              <w:spacing w:after="120"/>
              <w:ind w:left="1440"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Yu Mincho" w:cs="Times New Roman"/>
                <w:color w:val="auto"/>
                <w:sz w:val="20"/>
                <w:szCs w:val="20"/>
                <w:lang w:eastAsia="ja-JP"/>
              </w:rPr>
              <w:t>Option 5: others</w:t>
            </w:r>
          </w:p>
        </w:tc>
      </w:tr>
    </w:tbl>
    <w:p w14:paraId="5BCD3F04">
      <w:pPr>
        <w:spacing w:after="180" w:line="240" w:lineRule="exact"/>
        <w:rPr>
          <w:rFonts w:hint="eastAsia" w:ascii="Times New Roman" w:hAnsi="Times New Roman" w:eastAsia="等线"/>
          <w:bCs/>
          <w:iCs/>
          <w:sz w:val="20"/>
          <w:szCs w:val="20"/>
          <w:lang w:val="en-US" w:eastAsia="zh-CN"/>
        </w:rPr>
      </w:pPr>
    </w:p>
    <w:p w14:paraId="3B4361A7">
      <w:pPr>
        <w:spacing w:after="180" w:line="240" w:lineRule="exact"/>
        <w:rPr>
          <w:rFonts w:ascii="Times New Roman" w:hAnsi="Times New Roman" w:eastAsia="Yu Mincho"/>
          <w:sz w:val="20"/>
          <w:szCs w:val="20"/>
          <w:lang w:eastAsia="ja-JP"/>
        </w:rPr>
      </w:pPr>
      <w:r>
        <w:rPr>
          <w:rFonts w:hint="eastAsia" w:ascii="Times New Roman" w:hAnsi="Times New Roman" w:eastAsia="等线"/>
          <w:bCs/>
          <w:iCs/>
          <w:sz w:val="20"/>
          <w:szCs w:val="20"/>
          <w:lang w:val="en-US" w:eastAsia="zh-CN"/>
        </w:rPr>
        <w:t xml:space="preserve">According to the revised WID [2], CSI prediction (one-sided model) is one of the objectives for WI, and RAN4 need to specify </w:t>
      </w:r>
      <w:r>
        <w:rPr>
          <w:rFonts w:hint="default" w:ascii="Times New Roman" w:hAnsi="Times New Roman" w:cs="Times New Roman"/>
          <w:bCs/>
          <w:sz w:val="20"/>
          <w:szCs w:val="20"/>
        </w:rPr>
        <w:t>necessary RAN4 core requirements</w:t>
      </w:r>
      <w:r>
        <w:rPr>
          <w:rFonts w:hint="eastAsia" w:ascii="Times New Roman" w:hAnsi="Times New Roman" w:eastAsia="等线"/>
          <w:bCs/>
          <w:iCs/>
          <w:sz w:val="20"/>
          <w:szCs w:val="20"/>
          <w:lang w:val="en-US" w:eastAsia="zh-CN"/>
        </w:rPr>
        <w:t xml:space="preserve">. In RAN4#110 meeting, it was agreed that thoughput should be the default metric for inference. In last meeting, it was agreed to use </w:t>
      </w:r>
      <w:r>
        <w:rPr>
          <w:rFonts w:hint="default" w:ascii="Times New Roman" w:hAnsi="Times New Roman" w:eastAsia="游明朝" w:cs="Times New Roman"/>
          <w:iCs/>
          <w:sz w:val="20"/>
          <w:szCs w:val="20"/>
          <w:lang w:eastAsia="ja-JP"/>
        </w:rPr>
        <w:t>relative throughput as requirement metric for CSI prediction</w:t>
      </w:r>
      <w:r>
        <w:rPr>
          <w:rFonts w:hint="eastAsia" w:ascii="Times New Roman" w:hAnsi="Times New Roman" w:eastAsia="宋体" w:cs="Times New Roman"/>
          <w:iCs/>
          <w:sz w:val="20"/>
          <w:szCs w:val="20"/>
          <w:lang w:val="en-US" w:eastAsia="zh-CN"/>
        </w:rPr>
        <w:t xml:space="preserve">. As for what is </w:t>
      </w:r>
      <w:r>
        <w:rPr>
          <w:rFonts w:hint="default" w:ascii="Times New Roman" w:hAnsi="Times New Roman" w:eastAsia="游明朝" w:cs="Times New Roman"/>
          <w:iCs/>
          <w:sz w:val="20"/>
          <w:szCs w:val="20"/>
          <w:lang w:eastAsia="ja-JP"/>
        </w:rPr>
        <w:t>the baseline that throughput would be compared to</w:t>
      </w:r>
      <w:r>
        <w:rPr>
          <w:rFonts w:hint="eastAsia" w:ascii="Times New Roman" w:hAnsi="Times New Roman" w:eastAsia="宋体" w:cs="Times New Roman"/>
          <w:iCs/>
          <w:sz w:val="20"/>
          <w:szCs w:val="20"/>
          <w:lang w:val="en-US" w:eastAsia="zh-CN"/>
        </w:rPr>
        <w:t xml:space="preserve">, our consideration is to follow the </w:t>
      </w:r>
      <w:r>
        <w:rPr>
          <w:rFonts w:ascii="Times New Roman" w:hAnsi="Times New Roman" w:eastAsia="Yu Mincho"/>
          <w:sz w:val="20"/>
          <w:szCs w:val="20"/>
          <w:lang w:eastAsia="ja-JP"/>
        </w:rPr>
        <w:t>throughput related requirements for legacy PMI reporting</w:t>
      </w:r>
      <w:r>
        <w:rPr>
          <w:rFonts w:hint="eastAsia" w:ascii="Times New Roman" w:hAnsi="Times New Roman" w:eastAsia="宋体"/>
          <w:sz w:val="20"/>
          <w:szCs w:val="20"/>
          <w:lang w:val="en-US" w:eastAsia="zh-CN"/>
        </w:rPr>
        <w:t xml:space="preserve">. </w:t>
      </w:r>
      <w:r>
        <w:rPr>
          <w:rFonts w:ascii="Times New Roman" w:hAnsi="Times New Roman" w:eastAsia="Yu Mincho"/>
          <w:sz w:val="20"/>
          <w:szCs w:val="20"/>
          <w:lang w:eastAsia="ja-JP"/>
        </w:rPr>
        <w:t>The legacy requirements of PMI reporting are defined based on the precoding gain, expressed as the relative increase in throughput when the transmitter is configured according to the UE reported PMI compared to the case when the transmitter is using random precoding, respectively.</w:t>
      </w:r>
      <w:r>
        <w:rPr>
          <w:rFonts w:hint="eastAsia" w:ascii="Times New Roman" w:hAnsi="Times New Roman" w:eastAsia="宋体"/>
          <w:sz w:val="20"/>
          <w:szCs w:val="20"/>
          <w:lang w:val="en-US" w:eastAsia="zh-CN"/>
        </w:rPr>
        <w:t xml:space="preserve"> </w:t>
      </w:r>
      <w:r>
        <w:rPr>
          <w:rFonts w:ascii="Times New Roman" w:hAnsi="Times New Roman" w:eastAsia="Yu Mincho"/>
          <w:sz w:val="20"/>
          <w:szCs w:val="20"/>
          <w:lang w:eastAsia="ja-JP"/>
        </w:rPr>
        <w:t>Similarly, for CSI feedback, the throughput is the throughput gain achieved with predicted PMI compared to random PMI.</w:t>
      </w:r>
    </w:p>
    <w:p w14:paraId="3B85668E">
      <w:pPr>
        <w:spacing w:after="180" w:line="240" w:lineRule="exact"/>
        <w:rPr>
          <w:rFonts w:hint="eastAsia" w:ascii="Times New Roman" w:hAnsi="Times New Roman" w:eastAsia="宋体" w:cs="Times New Roman"/>
          <w:b w:val="0"/>
          <w:bCs/>
          <w:iCs/>
          <w:sz w:val="20"/>
          <w:szCs w:val="20"/>
          <w:u w:val="none"/>
          <w:lang w:val="en-US" w:eastAsia="zh-CN"/>
        </w:rPr>
      </w:pPr>
      <w:r>
        <w:rPr>
          <w:rFonts w:hint="eastAsia" w:ascii="Times New Roman" w:hAnsi="Times New Roman" w:eastAsia="宋体" w:cs="Times New Roman"/>
          <w:b/>
          <w:bCs/>
          <w:i/>
          <w:iCs w:val="0"/>
          <w:sz w:val="20"/>
          <w:szCs w:val="20"/>
          <w:lang w:val="en-US" w:eastAsia="zh-CN"/>
        </w:rPr>
        <w:t xml:space="preserve">Proposal 1: for CSI prediction accuracy metrics for inference, the relative throughput is </w:t>
      </w:r>
      <w:r>
        <w:rPr>
          <w:rFonts w:ascii="Times New Roman" w:hAnsi="Times New Roman" w:eastAsia="Yu Mincho"/>
          <w:b/>
          <w:bCs/>
          <w:i/>
          <w:iCs w:val="0"/>
          <w:sz w:val="20"/>
          <w:szCs w:val="20"/>
          <w:lang w:eastAsia="ja-JP"/>
        </w:rPr>
        <w:t xml:space="preserve">the throughput gain </w:t>
      </w:r>
      <w:r>
        <w:rPr>
          <w:rFonts w:ascii="Times New Roman" w:hAnsi="Times New Roman" w:eastAsia="Yu Mincho"/>
          <w:b/>
          <w:bCs/>
          <w:i/>
          <w:iCs/>
          <w:sz w:val="20"/>
          <w:szCs w:val="20"/>
          <w:lang w:eastAsia="ja-JP"/>
        </w:rPr>
        <w:t>achieved with predicted PMI compared to random PMI.</w:t>
      </w:r>
    </w:p>
    <w:p w14:paraId="2C2B838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宋体" w:cs="Times New Roman"/>
          <w:b w:val="0"/>
          <w:bCs/>
          <w:iCs/>
          <w:sz w:val="20"/>
          <w:szCs w:val="20"/>
          <w:u w:val="none"/>
          <w:lang w:val="en-US" w:eastAsia="zh-CN"/>
        </w:rPr>
        <w:t xml:space="preserve">Inference performance is eventully performance, which is impacted not only by the AI/ML model performance but may also be impacted by other factors. While model monitoring targets to evaluate whether a model works well under a centain configuation/scenario. Inference performance is good does not mean monitoring performance is good. From this point of view, intermediate KPI, </w:t>
      </w:r>
      <w:r>
        <w:rPr>
          <w:rFonts w:hint="eastAsia" w:ascii="Times New Roman" w:hAnsi="Times New Roman" w:eastAsia="等线"/>
          <w:bCs/>
          <w:iCs/>
          <w:sz w:val="20"/>
          <w:szCs w:val="20"/>
          <w:lang w:val="en-US" w:eastAsia="zh-CN"/>
        </w:rPr>
        <w:t xml:space="preserve">at least </w:t>
      </w:r>
      <w:r>
        <w:rPr>
          <w:rFonts w:hint="default" w:ascii="Times New Roman" w:hAnsi="Times New Roman" w:eastAsia="宋体" w:cs="Times New Roman"/>
          <w:bCs/>
          <w:iCs/>
          <w:sz w:val="20"/>
          <w:szCs w:val="20"/>
          <w:lang w:val="en-US" w:eastAsia="zh-CN"/>
        </w:rPr>
        <w:t>cosine similarity</w:t>
      </w:r>
      <w:r>
        <w:rPr>
          <w:rFonts w:hint="eastAsia" w:ascii="Times New Roman" w:hAnsi="Times New Roman" w:eastAsia="宋体" w:cs="Times New Roman"/>
          <w:bCs/>
          <w:iCs/>
          <w:sz w:val="20"/>
          <w:szCs w:val="20"/>
          <w:lang w:val="en-US" w:eastAsia="zh-CN"/>
        </w:rPr>
        <w:t xml:space="preserve"> (</w:t>
      </w:r>
      <w:r>
        <w:rPr>
          <w:rFonts w:hint="eastAsia" w:ascii="Times New Roman" w:hAnsi="Times New Roman" w:eastAsia="等线"/>
          <w:bCs/>
          <w:iCs/>
          <w:sz w:val="20"/>
          <w:szCs w:val="20"/>
          <w:lang w:val="en-US" w:eastAsia="zh-CN"/>
        </w:rPr>
        <w:t>SGCS), ranging within [0, 1],</w:t>
      </w:r>
      <w:r>
        <w:rPr>
          <w:rFonts w:ascii="Times New Roman" w:hAnsi="Times New Roman" w:eastAsia="等线"/>
          <w:bCs/>
          <w:iCs/>
          <w:sz w:val="20"/>
          <w:szCs w:val="20"/>
        </w:rPr>
        <w:t xml:space="preserve"> can be considered as test metrics for </w:t>
      </w:r>
      <w:r>
        <w:rPr>
          <w:rFonts w:hint="eastAsia" w:ascii="Times New Roman" w:hAnsi="Times New Roman" w:eastAsia="等线"/>
          <w:bCs/>
          <w:iCs/>
          <w:sz w:val="20"/>
          <w:szCs w:val="20"/>
          <w:lang w:val="en-US" w:eastAsia="zh-CN"/>
        </w:rPr>
        <w:t>LCM</w:t>
      </w:r>
      <w:r>
        <w:rPr>
          <w:rFonts w:ascii="Times New Roman" w:hAnsi="Times New Roman" w:eastAsia="等线"/>
          <w:bCs/>
          <w:iCs/>
          <w:sz w:val="20"/>
          <w:szCs w:val="20"/>
        </w:rPr>
        <w:t>.</w:t>
      </w:r>
      <w:r>
        <w:rPr>
          <w:rFonts w:hint="eastAsia" w:ascii="Times New Roman" w:hAnsi="Times New Roman" w:eastAsia="等线"/>
          <w:bCs/>
          <w:iCs/>
          <w:sz w:val="20"/>
          <w:szCs w:val="20"/>
          <w:lang w:val="en-US" w:eastAsia="zh-CN"/>
        </w:rPr>
        <w:t xml:space="preserve"> </w:t>
      </w:r>
    </w:p>
    <w:p w14:paraId="2AA457B7">
      <w:pPr>
        <w:spacing w:after="180" w:line="240" w:lineRule="exact"/>
        <w:rPr>
          <w:rFonts w:hint="eastAsia" w:ascii="Times New Roman" w:hAnsi="Times New Roman" w:eastAsia="等线"/>
          <w:b/>
          <w:i/>
          <w:sz w:val="20"/>
          <w:szCs w:val="20"/>
        </w:rPr>
      </w:pPr>
      <w:r>
        <w:rPr>
          <w:rFonts w:hint="eastAsia" w:ascii="Times New Roman" w:hAnsi="Times New Roman" w:eastAsia="等线"/>
          <w:b/>
          <w:i/>
          <w:sz w:val="20"/>
          <w:szCs w:val="20"/>
        </w:rPr>
        <w:t>P</w:t>
      </w:r>
      <w:r>
        <w:rPr>
          <w:rFonts w:ascii="Times New Roman" w:hAnsi="Times New Roman" w:eastAsia="等线"/>
          <w:b/>
          <w:i/>
          <w:sz w:val="20"/>
          <w:szCs w:val="20"/>
        </w:rPr>
        <w:t xml:space="preserve">roposal </w:t>
      </w:r>
      <w:r>
        <w:rPr>
          <w:rFonts w:hint="eastAsia" w:ascii="Times New Roman" w:hAnsi="Times New Roman" w:eastAsia="等线"/>
          <w:b/>
          <w:i/>
          <w:sz w:val="20"/>
          <w:szCs w:val="20"/>
          <w:lang w:val="en-US" w:eastAsia="zh-CN"/>
        </w:rPr>
        <w:t>2</w:t>
      </w:r>
      <w:r>
        <w:rPr>
          <w:rFonts w:ascii="Times New Roman" w:hAnsi="Times New Roman" w:eastAsia="等线"/>
          <w:b/>
          <w:i/>
          <w:sz w:val="20"/>
          <w:szCs w:val="20"/>
        </w:rPr>
        <w:t xml:space="preserve">: </w:t>
      </w:r>
      <w:r>
        <w:rPr>
          <w:rFonts w:hint="eastAsia" w:ascii="Times New Roman" w:hAnsi="Times New Roman" w:eastAsia="等线"/>
          <w:b/>
          <w:i/>
          <w:sz w:val="20"/>
          <w:szCs w:val="20"/>
        </w:rPr>
        <w:t>for</w:t>
      </w:r>
      <w:r>
        <w:rPr>
          <w:rFonts w:hint="eastAsia" w:ascii="Times New Roman" w:hAnsi="Times New Roman" w:eastAsia="等线"/>
          <w:b/>
          <w:i/>
          <w:sz w:val="20"/>
          <w:szCs w:val="20"/>
          <w:lang w:val="en-US" w:eastAsia="zh-CN"/>
        </w:rPr>
        <w:t xml:space="preserve"> CSI prediction</w:t>
      </w:r>
      <w:r>
        <w:rPr>
          <w:rFonts w:hint="eastAsia" w:ascii="Times New Roman" w:hAnsi="Times New Roman" w:eastAsia="等线"/>
          <w:b/>
          <w:i/>
          <w:sz w:val="20"/>
          <w:szCs w:val="20"/>
        </w:rPr>
        <w:t xml:space="preserve">, </w:t>
      </w:r>
      <w:r>
        <w:rPr>
          <w:rFonts w:hint="eastAsia" w:ascii="Times New Roman" w:hAnsi="Times New Roman" w:eastAsia="等线"/>
          <w:b/>
          <w:i/>
          <w:sz w:val="20"/>
          <w:szCs w:val="20"/>
          <w:lang w:val="en-US" w:eastAsia="zh-CN"/>
        </w:rPr>
        <w:t xml:space="preserve">it is proposed to use </w:t>
      </w:r>
      <w:r>
        <w:rPr>
          <w:rFonts w:hint="eastAsia" w:ascii="Times New Roman" w:hAnsi="Times New Roman" w:eastAsia="等线"/>
          <w:b/>
          <w:i/>
          <w:sz w:val="20"/>
          <w:szCs w:val="20"/>
        </w:rPr>
        <w:t>intermediate KPI</w:t>
      </w:r>
      <w:r>
        <w:rPr>
          <w:rFonts w:hint="eastAsia" w:ascii="Times New Roman" w:hAnsi="Times New Roman" w:eastAsia="等线"/>
          <w:b/>
          <w:i/>
          <w:sz w:val="20"/>
          <w:szCs w:val="20"/>
          <w:lang w:val="en-US" w:eastAsia="zh-CN"/>
        </w:rPr>
        <w:t xml:space="preserve">, e.g. SGCS, </w:t>
      </w:r>
      <w:r>
        <w:rPr>
          <w:rFonts w:hint="eastAsia" w:ascii="Times New Roman" w:hAnsi="Times New Roman" w:eastAsia="等线"/>
          <w:b/>
          <w:i/>
          <w:sz w:val="20"/>
          <w:szCs w:val="20"/>
        </w:rPr>
        <w:t xml:space="preserve">as </w:t>
      </w:r>
      <w:r>
        <w:rPr>
          <w:rFonts w:hint="eastAsia" w:ascii="Times New Roman" w:hAnsi="Times New Roman" w:eastAsia="等线"/>
          <w:b/>
          <w:i/>
          <w:sz w:val="20"/>
          <w:szCs w:val="20"/>
          <w:lang w:val="en-US" w:eastAsia="zh-CN"/>
        </w:rPr>
        <w:t>requirements</w:t>
      </w:r>
      <w:r>
        <w:rPr>
          <w:rFonts w:hint="eastAsia" w:ascii="Times New Roman" w:hAnsi="Times New Roman" w:eastAsia="等线"/>
          <w:b/>
          <w:i/>
          <w:sz w:val="20"/>
          <w:szCs w:val="20"/>
        </w:rPr>
        <w:t>/test</w:t>
      </w:r>
      <w:r>
        <w:rPr>
          <w:rFonts w:hint="eastAsia" w:ascii="Times New Roman" w:hAnsi="Times New Roman" w:eastAsia="等线"/>
          <w:b/>
          <w:i/>
          <w:sz w:val="20"/>
          <w:szCs w:val="20"/>
          <w:lang w:val="en-US" w:eastAsia="zh-CN"/>
        </w:rPr>
        <w:t>s</w:t>
      </w:r>
      <w:r>
        <w:rPr>
          <w:rFonts w:hint="eastAsia" w:ascii="Times New Roman" w:hAnsi="Times New Roman" w:eastAsia="等线"/>
          <w:b/>
          <w:i/>
          <w:sz w:val="20"/>
          <w:szCs w:val="20"/>
        </w:rPr>
        <w:t xml:space="preserve"> metrics for LCM.</w:t>
      </w:r>
    </w:p>
    <w:p w14:paraId="6628EBD4">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1B14D987">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rPr>
        <w:t>testability and interoperability issues for CSI prediction. The proposals are:</w:t>
      </w:r>
    </w:p>
    <w:p w14:paraId="3B3BEDB5">
      <w:pPr>
        <w:spacing w:after="180" w:line="240" w:lineRule="exact"/>
        <w:rPr>
          <w:rFonts w:hint="eastAsia" w:ascii="Times New Roman" w:hAnsi="Times New Roman" w:eastAsia="宋体" w:cs="Times New Roman"/>
          <w:b w:val="0"/>
          <w:bCs/>
          <w:iCs/>
          <w:sz w:val="20"/>
          <w:szCs w:val="20"/>
          <w:u w:val="none"/>
          <w:lang w:val="en-US" w:eastAsia="zh-CN"/>
        </w:rPr>
      </w:pPr>
      <w:r>
        <w:rPr>
          <w:rFonts w:hint="eastAsia" w:ascii="Times New Roman" w:hAnsi="Times New Roman" w:eastAsia="宋体" w:cs="Times New Roman"/>
          <w:b/>
          <w:bCs/>
          <w:i/>
          <w:iCs w:val="0"/>
          <w:sz w:val="20"/>
          <w:szCs w:val="20"/>
          <w:lang w:val="en-US" w:eastAsia="zh-CN"/>
        </w:rPr>
        <w:t xml:space="preserve">Proposal 1: for CSI prediction accuracy metrics for inference, the relative throughput is </w:t>
      </w:r>
      <w:r>
        <w:rPr>
          <w:rFonts w:ascii="Times New Roman" w:hAnsi="Times New Roman" w:eastAsia="Yu Mincho"/>
          <w:b/>
          <w:bCs/>
          <w:i/>
          <w:iCs w:val="0"/>
          <w:sz w:val="20"/>
          <w:szCs w:val="20"/>
          <w:lang w:eastAsia="ja-JP"/>
        </w:rPr>
        <w:t xml:space="preserve">the throughput gain </w:t>
      </w:r>
      <w:r>
        <w:rPr>
          <w:rFonts w:ascii="Times New Roman" w:hAnsi="Times New Roman" w:eastAsia="Yu Mincho"/>
          <w:b/>
          <w:bCs/>
          <w:i/>
          <w:iCs/>
          <w:sz w:val="20"/>
          <w:szCs w:val="20"/>
          <w:lang w:eastAsia="ja-JP"/>
        </w:rPr>
        <w:t>achieved with predicted PMI compared to random PMI.</w:t>
      </w:r>
    </w:p>
    <w:p w14:paraId="1983C9D7">
      <w:pPr>
        <w:spacing w:after="180" w:line="240" w:lineRule="exact"/>
        <w:rPr>
          <w:rFonts w:hint="eastAsia" w:ascii="Times New Roman" w:hAnsi="Times New Roman"/>
          <w:sz w:val="20"/>
          <w:szCs w:val="20"/>
        </w:rPr>
      </w:pPr>
      <w:r>
        <w:rPr>
          <w:rFonts w:hint="eastAsia" w:ascii="Times New Roman" w:hAnsi="Times New Roman" w:eastAsia="等线"/>
          <w:b/>
          <w:i/>
          <w:sz w:val="20"/>
          <w:szCs w:val="20"/>
        </w:rPr>
        <w:t>P</w:t>
      </w:r>
      <w:r>
        <w:rPr>
          <w:rFonts w:ascii="Times New Roman" w:hAnsi="Times New Roman" w:eastAsia="等线"/>
          <w:b/>
          <w:i/>
          <w:sz w:val="20"/>
          <w:szCs w:val="20"/>
        </w:rPr>
        <w:t xml:space="preserve">roposal </w:t>
      </w:r>
      <w:r>
        <w:rPr>
          <w:rFonts w:hint="eastAsia" w:ascii="Times New Roman" w:hAnsi="Times New Roman" w:eastAsia="等线"/>
          <w:b/>
          <w:i/>
          <w:sz w:val="20"/>
          <w:szCs w:val="20"/>
          <w:lang w:val="en-US" w:eastAsia="zh-CN"/>
        </w:rPr>
        <w:t>2</w:t>
      </w:r>
      <w:r>
        <w:rPr>
          <w:rFonts w:ascii="Times New Roman" w:hAnsi="Times New Roman" w:eastAsia="等线"/>
          <w:b/>
          <w:i/>
          <w:sz w:val="20"/>
          <w:szCs w:val="20"/>
        </w:rPr>
        <w:t xml:space="preserve">: </w:t>
      </w:r>
      <w:r>
        <w:rPr>
          <w:rFonts w:hint="eastAsia" w:ascii="Times New Roman" w:hAnsi="Times New Roman" w:eastAsia="等线"/>
          <w:b/>
          <w:i/>
          <w:sz w:val="20"/>
          <w:szCs w:val="20"/>
        </w:rPr>
        <w:t>for</w:t>
      </w:r>
      <w:r>
        <w:rPr>
          <w:rFonts w:hint="eastAsia" w:ascii="Times New Roman" w:hAnsi="Times New Roman" w:eastAsia="等线"/>
          <w:b/>
          <w:i/>
          <w:sz w:val="20"/>
          <w:szCs w:val="20"/>
          <w:lang w:val="en-US" w:eastAsia="zh-CN"/>
        </w:rPr>
        <w:t xml:space="preserve"> CSI prediction</w:t>
      </w:r>
      <w:r>
        <w:rPr>
          <w:rFonts w:hint="eastAsia" w:ascii="Times New Roman" w:hAnsi="Times New Roman" w:eastAsia="等线"/>
          <w:b/>
          <w:i/>
          <w:sz w:val="20"/>
          <w:szCs w:val="20"/>
        </w:rPr>
        <w:t xml:space="preserve">, </w:t>
      </w:r>
      <w:r>
        <w:rPr>
          <w:rFonts w:hint="eastAsia" w:ascii="Times New Roman" w:hAnsi="Times New Roman" w:eastAsia="等线"/>
          <w:b/>
          <w:i/>
          <w:sz w:val="20"/>
          <w:szCs w:val="20"/>
          <w:lang w:val="en-US" w:eastAsia="zh-CN"/>
        </w:rPr>
        <w:t xml:space="preserve">it is proposed to use </w:t>
      </w:r>
      <w:r>
        <w:rPr>
          <w:rFonts w:hint="eastAsia" w:ascii="Times New Roman" w:hAnsi="Times New Roman" w:eastAsia="等线"/>
          <w:b/>
          <w:i/>
          <w:sz w:val="20"/>
          <w:szCs w:val="20"/>
        </w:rPr>
        <w:t>intermediate KPI</w:t>
      </w:r>
      <w:r>
        <w:rPr>
          <w:rFonts w:hint="eastAsia" w:ascii="Times New Roman" w:hAnsi="Times New Roman" w:eastAsia="等线"/>
          <w:b/>
          <w:i/>
          <w:sz w:val="20"/>
          <w:szCs w:val="20"/>
          <w:lang w:val="en-US" w:eastAsia="zh-CN"/>
        </w:rPr>
        <w:t xml:space="preserve">, e.g. SGCS, </w:t>
      </w:r>
      <w:r>
        <w:rPr>
          <w:rFonts w:hint="eastAsia" w:ascii="Times New Roman" w:hAnsi="Times New Roman" w:eastAsia="等线"/>
          <w:b/>
          <w:i/>
          <w:sz w:val="20"/>
          <w:szCs w:val="20"/>
        </w:rPr>
        <w:t xml:space="preserve">as </w:t>
      </w:r>
      <w:r>
        <w:rPr>
          <w:rFonts w:hint="eastAsia" w:ascii="Times New Roman" w:hAnsi="Times New Roman" w:eastAsia="等线"/>
          <w:b/>
          <w:i/>
          <w:sz w:val="20"/>
          <w:szCs w:val="20"/>
          <w:lang w:val="en-US" w:eastAsia="zh-CN"/>
        </w:rPr>
        <w:t>requirements</w:t>
      </w:r>
      <w:r>
        <w:rPr>
          <w:rFonts w:hint="eastAsia" w:ascii="Times New Roman" w:hAnsi="Times New Roman" w:eastAsia="等线"/>
          <w:b/>
          <w:i/>
          <w:sz w:val="20"/>
          <w:szCs w:val="20"/>
        </w:rPr>
        <w:t>/test</w:t>
      </w:r>
      <w:r>
        <w:rPr>
          <w:rFonts w:hint="eastAsia" w:ascii="Times New Roman" w:hAnsi="Times New Roman" w:eastAsia="等线"/>
          <w:b/>
          <w:i/>
          <w:sz w:val="20"/>
          <w:szCs w:val="20"/>
          <w:lang w:val="en-US" w:eastAsia="zh-CN"/>
        </w:rPr>
        <w:t>s</w:t>
      </w:r>
      <w:r>
        <w:rPr>
          <w:rFonts w:hint="eastAsia" w:ascii="Times New Roman" w:hAnsi="Times New Roman" w:eastAsia="等线"/>
          <w:b/>
          <w:i/>
          <w:sz w:val="20"/>
          <w:szCs w:val="20"/>
        </w:rPr>
        <w:t xml:space="preserve"> metrics for LCM.</w:t>
      </w:r>
    </w:p>
    <w:p w14:paraId="778D4467">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06FD4E51">
      <w:pPr>
        <w:pStyle w:val="12"/>
        <w:framePr w:wrap="auto" w:vAnchor="margin" w:hAnchor="text" w:yAlign="inline"/>
        <w:numPr>
          <w:ilvl w:val="0"/>
          <w:numId w:val="7"/>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15E4C339">
      <w:pPr>
        <w:pStyle w:val="12"/>
        <w:framePr w:wrap="auto" w:vAnchor="margin" w:hAnchor="text" w:yAlign="inline"/>
        <w:numPr>
          <w:ilvl w:val="0"/>
          <w:numId w:val="7"/>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242399, </w:t>
      </w:r>
      <w:r>
        <w:rPr>
          <w:rFonts w:hint="eastAsia" w:ascii="Times" w:hAnsi="Times" w:eastAsia="宋体"/>
          <w:b w:val="0"/>
          <w:sz w:val="20"/>
          <w:lang w:eastAsia="zh-CN"/>
        </w:rPr>
        <w:t>Revised WID on Artificial Intelligence (AI)/Machine Learning (ML) for NR Air Interface</w:t>
      </w:r>
    </w:p>
    <w:p w14:paraId="78013EBC">
      <w:pPr>
        <w:pStyle w:val="12"/>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293AF0AA">
      <w:pPr>
        <w:pStyle w:val="12"/>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789E0F27">
      <w:pPr>
        <w:pStyle w:val="12"/>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5D53CE1A">
      <w:pPr>
        <w:pStyle w:val="12"/>
        <w:framePr w:wrap="auto" w:vAnchor="margin" w:hAnchor="text" w:yAlign="inline"/>
        <w:numPr>
          <w:ilvl w:val="0"/>
          <w:numId w:val="7"/>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6E887E31">
      <w:pPr>
        <w:pStyle w:val="12"/>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629E0817">
      <w:pPr>
        <w:pStyle w:val="12"/>
        <w:framePr w:wrap="auto" w:vAnchor="margin" w:hAnchor="text" w:yAlign="inline"/>
        <w:ind w:right="400"/>
        <w:jc w:val="both"/>
        <w:rPr>
          <w:rFonts w:ascii="Times" w:hAnsi="Times" w:eastAsia="宋体"/>
          <w:b w:val="0"/>
          <w:sz w:val="20"/>
          <w:lang w:eastAsia="zh-CN"/>
        </w:rPr>
      </w:pPr>
    </w:p>
    <w:p w14:paraId="6702995A">
      <w:pPr>
        <w:pStyle w:val="12"/>
        <w:framePr w:wrap="auto" w:vAnchor="margin" w:hAnchor="text" w:yAlign="inline"/>
        <w:ind w:right="400"/>
        <w:jc w:val="both"/>
        <w:rPr>
          <w:rFonts w:hint="eastAsia" w:ascii="Times" w:hAnsi="Times" w:eastAsia="宋体"/>
          <w:b w:val="0"/>
          <w:sz w:val="20"/>
          <w:lang w:val="en-US" w:eastAsia="zh-CN"/>
        </w:rPr>
      </w:pPr>
    </w:p>
    <w:p w14:paraId="6691E966"/>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2">
    <w:nsid w:val="3AA46647"/>
    <w:multiLevelType w:val="multilevel"/>
    <w:tmpl w:val="3AA46647"/>
    <w:lvl w:ilvl="0" w:tentative="0">
      <w:start w:val="1"/>
      <w:numFmt w:val="decimal"/>
      <w:pStyle w:val="11"/>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2BF1D56"/>
    <w:multiLevelType w:val="multilevel"/>
    <w:tmpl w:val="52BF1D56"/>
    <w:lvl w:ilvl="0" w:tentative="0">
      <w:start w:val="0"/>
      <w:numFmt w:val="bullet"/>
      <w:lvlText w:val="-"/>
      <w:lvlJc w:val="left"/>
      <w:pPr>
        <w:tabs>
          <w:tab w:val="left" w:pos="-420"/>
        </w:tabs>
        <w:ind w:left="300" w:hanging="360"/>
      </w:pPr>
      <w:rPr>
        <w:rFonts w:hint="default" w:ascii="Times New Roman" w:hAnsi="Times New Roman" w:eastAsia="MS Mincho"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6">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2"/>
  </w:num>
  <w:num w:numId="3">
    <w:abstractNumId w:val="1"/>
  </w:num>
  <w:num w:numId="4">
    <w:abstractNumId w:val="5"/>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12645E"/>
    <w:rsid w:val="0FE50EF5"/>
    <w:rsid w:val="15685863"/>
    <w:rsid w:val="15C5068C"/>
    <w:rsid w:val="1A4B52AF"/>
    <w:rsid w:val="1FBF393A"/>
    <w:rsid w:val="308E7578"/>
    <w:rsid w:val="3A1105DA"/>
    <w:rsid w:val="3DEF01B7"/>
    <w:rsid w:val="4D3D03C8"/>
    <w:rsid w:val="55FB6C1C"/>
    <w:rsid w:val="61761ECF"/>
    <w:rsid w:val="6D205895"/>
    <w:rsid w:val="75886832"/>
    <w:rsid w:val="7C3F41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qFormat/>
    <w:uiPriority w:val="0"/>
  </w:style>
  <w:style w:type="paragraph" w:styleId="5">
    <w:name w:val="Date"/>
    <w:basedOn w:val="1"/>
    <w:next w:val="1"/>
    <w:unhideWhenUsed/>
    <w:qFormat/>
    <w:uiPriority w:val="99"/>
    <w:pPr>
      <w:ind w:left="100" w:leftChars="2500"/>
    </w:pPr>
  </w:style>
  <w:style w:type="paragraph" w:styleId="6">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8">
    <w:name w:val="Table Grid"/>
    <w:basedOn w:val="7"/>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qFormat/>
    <w:uiPriority w:val="34"/>
    <w:pPr>
      <w:widowControl/>
      <w:ind w:firstLine="420" w:firstLineChars="200"/>
      <w:jc w:val="left"/>
    </w:pPr>
    <w:rPr>
      <w:rFonts w:ascii="宋体" w:hAnsi="宋体"/>
      <w:kern w:val="0"/>
    </w:rPr>
  </w:style>
  <w:style w:type="paragraph" w:customStyle="1" w:styleId="11">
    <w:name w:val="Proposal"/>
    <w:basedOn w:val="4"/>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2024-11-08T08:21:27Z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6869B0C1A34749A384ADE3AAD7A61322</vt:lpwstr>
  </property>
</Properties>
</file>